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950043" w:rsidRDefault="00950043" w:rsidP="00054AC7">
      <w:pPr>
        <w:shd w:val="clear" w:color="auto" w:fill="C6D9F1" w:themeFill="text2" w:themeFillTint="33"/>
      </w:pPr>
    </w:p>
    <w:p w:rsidR="001B3AFA" w:rsidRDefault="001B3AFA"/>
    <w:p w:rsidR="001B3AFA" w:rsidRDefault="001B3AFA"/>
    <w:p w:rsidR="001B3AFA" w:rsidRDefault="001B3AFA"/>
    <w:p w:rsidR="001B3AFA" w:rsidRDefault="001B3AFA"/>
    <w:p w:rsidR="001B3AFA" w:rsidRDefault="0059584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0pt;height:120pt" fillcolor="#b2b2b2" strokecolor="#33c" strokeweight="1pt">
            <v:fill opacity=".5"/>
            <v:shadow on="t" color="#99f" offset="3pt"/>
            <v:textpath style="font-family:&quot;Times New Roman&quot;;font-size:28pt;v-text-kern:t" trim="t" fitpath="t" string="Работа над предложением - &#10;важнейший элемент&#10; развития и совершенствования&#10; связной речи."/>
          </v:shape>
        </w:pict>
      </w:r>
    </w:p>
    <w:p w:rsidR="001B3AFA" w:rsidRDefault="001B3AFA"/>
    <w:p w:rsidR="001113EC" w:rsidRPr="001113EC" w:rsidRDefault="001113EC" w:rsidP="001113EC">
      <w:pPr>
        <w:jc w:val="center"/>
        <w:rPr>
          <w:rFonts w:ascii="Times New Roman" w:hAnsi="Times New Roman" w:cs="Times New Roman"/>
          <w:color w:val="7030A0"/>
          <w:sz w:val="32"/>
          <w:szCs w:val="32"/>
        </w:rPr>
      </w:pPr>
      <w:r w:rsidRPr="001113EC">
        <w:rPr>
          <w:rFonts w:ascii="Times New Roman" w:hAnsi="Times New Roman" w:cs="Times New Roman"/>
          <w:i/>
          <w:color w:val="7030A0"/>
          <w:sz w:val="32"/>
          <w:szCs w:val="32"/>
        </w:rPr>
        <w:t>Учителям начальных классов на заметку!</w:t>
      </w:r>
    </w:p>
    <w:p w:rsidR="00D867A5" w:rsidRDefault="00D867A5" w:rsidP="001113EC">
      <w:pPr>
        <w:jc w:val="center"/>
      </w:pPr>
    </w:p>
    <w:p w:rsidR="001B3AFA" w:rsidRDefault="001B3AFA"/>
    <w:p w:rsidR="001B3AFA" w:rsidRDefault="00A604BA">
      <w:r>
        <w:rPr>
          <w:noProof/>
        </w:rPr>
        <w:drawing>
          <wp:anchor distT="0" distB="0" distL="114300" distR="114300" simplePos="0" relativeHeight="251659264" behindDoc="0" locked="0" layoutInCell="1" allowOverlap="1">
            <wp:simplePos x="0" y="0"/>
            <wp:positionH relativeFrom="column">
              <wp:posOffset>1726565</wp:posOffset>
            </wp:positionH>
            <wp:positionV relativeFrom="paragraph">
              <wp:posOffset>50800</wp:posOffset>
            </wp:positionV>
            <wp:extent cx="3098800" cy="2324100"/>
            <wp:effectExtent l="19050" t="0" r="6350" b="0"/>
            <wp:wrapNone/>
            <wp:docPr id="1" name="Рисунок 0"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5" cstate="print"/>
                    <a:stretch>
                      <a:fillRect/>
                    </a:stretch>
                  </pic:blipFill>
                  <pic:spPr>
                    <a:xfrm>
                      <a:off x="0" y="0"/>
                      <a:ext cx="3098800" cy="2324100"/>
                    </a:xfrm>
                    <a:prstGeom prst="rect">
                      <a:avLst/>
                    </a:prstGeom>
                    <a:ln>
                      <a:noFill/>
                    </a:ln>
                    <a:effectLst>
                      <a:softEdge rad="112500"/>
                    </a:effectLst>
                  </pic:spPr>
                </pic:pic>
              </a:graphicData>
            </a:graphic>
          </wp:anchor>
        </w:drawing>
      </w:r>
    </w:p>
    <w:p w:rsidR="001B3AFA" w:rsidRDefault="001B3AFA" w:rsidP="00722AB7">
      <w:pPr>
        <w:jc w:val="center"/>
      </w:pPr>
    </w:p>
    <w:p w:rsidR="001B3AFA" w:rsidRDefault="001B3AFA"/>
    <w:p w:rsidR="001B3AFA" w:rsidRDefault="001B3AFA"/>
    <w:p w:rsidR="001B3AFA" w:rsidRDefault="001B3AFA"/>
    <w:p w:rsidR="001B3AFA" w:rsidRDefault="001B3AFA"/>
    <w:p w:rsidR="001B3AFA" w:rsidRDefault="001B3AFA"/>
    <w:p w:rsidR="001B3AFA" w:rsidRDefault="001B3AFA"/>
    <w:p w:rsidR="001B3AFA" w:rsidRDefault="001B3AFA"/>
    <w:p w:rsidR="00A604BA" w:rsidRDefault="00A604BA" w:rsidP="001B3AFA">
      <w:pPr>
        <w:ind w:firstLine="680"/>
        <w:jc w:val="right"/>
        <w:rPr>
          <w:rFonts w:ascii="Times New Roman" w:hAnsi="Times New Roman" w:cs="Times New Roman"/>
          <w:i/>
          <w:color w:val="7030A0"/>
          <w:sz w:val="28"/>
          <w:szCs w:val="28"/>
        </w:rPr>
      </w:pPr>
    </w:p>
    <w:p w:rsidR="001B3AFA" w:rsidRPr="00F86ABB" w:rsidRDefault="001B3AFA" w:rsidP="001B3AFA">
      <w:pPr>
        <w:ind w:firstLine="680"/>
        <w:jc w:val="right"/>
        <w:rPr>
          <w:rFonts w:ascii="Times New Roman" w:hAnsi="Times New Roman" w:cs="Times New Roman"/>
          <w:i/>
          <w:color w:val="7030A0"/>
          <w:sz w:val="28"/>
          <w:szCs w:val="28"/>
        </w:rPr>
      </w:pPr>
      <w:r w:rsidRPr="00F86ABB">
        <w:rPr>
          <w:rFonts w:ascii="Times New Roman" w:hAnsi="Times New Roman" w:cs="Times New Roman"/>
          <w:i/>
          <w:color w:val="7030A0"/>
          <w:sz w:val="28"/>
          <w:szCs w:val="28"/>
        </w:rPr>
        <w:t>Автор:</w:t>
      </w:r>
    </w:p>
    <w:p w:rsidR="001B3AFA" w:rsidRPr="00F86ABB" w:rsidRDefault="001B3AFA" w:rsidP="001B3AFA">
      <w:pPr>
        <w:ind w:firstLine="680"/>
        <w:jc w:val="right"/>
        <w:rPr>
          <w:rFonts w:ascii="Times New Roman" w:hAnsi="Times New Roman" w:cs="Times New Roman"/>
          <w:i/>
          <w:color w:val="7030A0"/>
          <w:sz w:val="28"/>
          <w:szCs w:val="28"/>
        </w:rPr>
      </w:pPr>
      <w:r w:rsidRPr="00F86ABB">
        <w:rPr>
          <w:rFonts w:ascii="Times New Roman" w:hAnsi="Times New Roman" w:cs="Times New Roman"/>
          <w:i/>
          <w:color w:val="7030A0"/>
          <w:sz w:val="28"/>
          <w:szCs w:val="28"/>
        </w:rPr>
        <w:t>учитель-логопед</w:t>
      </w:r>
    </w:p>
    <w:p w:rsidR="001B3AFA" w:rsidRPr="00F86ABB" w:rsidRDefault="001B3AFA" w:rsidP="001B3AFA">
      <w:pPr>
        <w:ind w:firstLine="680"/>
        <w:jc w:val="right"/>
        <w:rPr>
          <w:rFonts w:ascii="Times New Roman" w:hAnsi="Times New Roman" w:cs="Times New Roman"/>
          <w:i/>
          <w:color w:val="7030A0"/>
          <w:sz w:val="28"/>
          <w:szCs w:val="28"/>
        </w:rPr>
      </w:pPr>
      <w:r w:rsidRPr="00F86ABB">
        <w:rPr>
          <w:rFonts w:ascii="Times New Roman" w:hAnsi="Times New Roman" w:cs="Times New Roman"/>
          <w:i/>
          <w:color w:val="7030A0"/>
          <w:sz w:val="28"/>
          <w:szCs w:val="28"/>
        </w:rPr>
        <w:t>МБОУ г. Мурманска СОШ №38</w:t>
      </w:r>
    </w:p>
    <w:p w:rsidR="001B3AFA" w:rsidRPr="000E2136" w:rsidRDefault="001B3AFA" w:rsidP="001B3AFA">
      <w:pPr>
        <w:ind w:firstLine="680"/>
        <w:jc w:val="right"/>
        <w:rPr>
          <w:rFonts w:ascii="Times New Roman" w:hAnsi="Times New Roman" w:cs="Times New Roman"/>
          <w:i/>
          <w:color w:val="17365D" w:themeColor="text2" w:themeShade="BF"/>
          <w:sz w:val="28"/>
          <w:szCs w:val="28"/>
        </w:rPr>
      </w:pPr>
      <w:r w:rsidRPr="00F86ABB">
        <w:rPr>
          <w:rFonts w:ascii="Times New Roman" w:hAnsi="Times New Roman" w:cs="Times New Roman"/>
          <w:i/>
          <w:color w:val="7030A0"/>
          <w:sz w:val="28"/>
          <w:szCs w:val="28"/>
        </w:rPr>
        <w:t>Кравцова Галина Васильевна</w:t>
      </w:r>
    </w:p>
    <w:p w:rsidR="001B3AFA" w:rsidRDefault="001B3AFA"/>
    <w:p w:rsidR="004C5142" w:rsidRPr="00687C7D" w:rsidRDefault="004C5142" w:rsidP="0060687A">
      <w:pPr>
        <w:spacing w:after="0" w:line="240" w:lineRule="auto"/>
        <w:ind w:firstLine="680"/>
        <w:jc w:val="both"/>
        <w:rPr>
          <w:rFonts w:ascii="Times New Roman" w:hAnsi="Times New Roman" w:cs="Times New Roman"/>
          <w:color w:val="6600CC"/>
          <w:sz w:val="28"/>
          <w:szCs w:val="28"/>
        </w:rPr>
      </w:pPr>
      <w:r w:rsidRPr="00E730AF">
        <w:rPr>
          <w:rFonts w:ascii="Times New Roman" w:hAnsi="Times New Roman" w:cs="Times New Roman"/>
          <w:b/>
          <w:color w:val="6600CC"/>
          <w:sz w:val="48"/>
          <w:szCs w:val="48"/>
        </w:rPr>
        <w:lastRenderedPageBreak/>
        <w:t>С</w:t>
      </w:r>
      <w:r w:rsidRPr="00687C7D">
        <w:rPr>
          <w:rFonts w:ascii="Times New Roman" w:hAnsi="Times New Roman" w:cs="Times New Roman"/>
          <w:color w:val="6600CC"/>
          <w:sz w:val="28"/>
          <w:szCs w:val="28"/>
        </w:rPr>
        <w:t xml:space="preserve">вязная речь представляет собой развёрнутое, законченное, композиционно и грамматически оформленное, смысловое и эмоциональное высказывание, состоящее из ряда логически связанных предложений. </w:t>
      </w:r>
    </w:p>
    <w:p w:rsidR="00F52E0A" w:rsidRPr="00687C7D" w:rsidRDefault="00F52E0A" w:rsidP="0060687A">
      <w:pPr>
        <w:spacing w:after="0" w:line="240" w:lineRule="auto"/>
        <w:ind w:firstLine="680"/>
        <w:jc w:val="both"/>
        <w:rPr>
          <w:rFonts w:ascii="Times New Roman" w:hAnsi="Times New Roman" w:cs="Times New Roman"/>
          <w:color w:val="6600CC"/>
          <w:sz w:val="28"/>
          <w:szCs w:val="28"/>
        </w:rPr>
      </w:pPr>
      <w:r w:rsidRPr="00687C7D">
        <w:rPr>
          <w:rFonts w:ascii="Times New Roman" w:hAnsi="Times New Roman" w:cs="Times New Roman"/>
          <w:color w:val="6600CC"/>
          <w:sz w:val="28"/>
          <w:szCs w:val="28"/>
        </w:rPr>
        <w:t xml:space="preserve">Важнейший элемент развития и совершенствования связной речи – </w:t>
      </w:r>
      <w:r w:rsidRPr="00687C7D">
        <w:rPr>
          <w:rFonts w:ascii="Times New Roman" w:hAnsi="Times New Roman" w:cs="Times New Roman"/>
          <w:b/>
          <w:color w:val="6600CC"/>
          <w:sz w:val="28"/>
          <w:szCs w:val="28"/>
        </w:rPr>
        <w:t>работа над предложением.</w:t>
      </w:r>
      <w:r w:rsidRPr="00687C7D">
        <w:rPr>
          <w:rFonts w:ascii="Times New Roman" w:hAnsi="Times New Roman" w:cs="Times New Roman"/>
          <w:color w:val="6600CC"/>
          <w:sz w:val="28"/>
          <w:szCs w:val="28"/>
        </w:rPr>
        <w:t xml:space="preserve"> Одна из центральных задач учителя-логопеда</w:t>
      </w:r>
      <w:r w:rsidR="000C661A" w:rsidRPr="00687C7D">
        <w:rPr>
          <w:rFonts w:ascii="Times New Roman" w:hAnsi="Times New Roman" w:cs="Times New Roman"/>
          <w:color w:val="6600CC"/>
          <w:sz w:val="28"/>
          <w:szCs w:val="28"/>
        </w:rPr>
        <w:t>, учителя начальных классов</w:t>
      </w:r>
      <w:r w:rsidRPr="00687C7D">
        <w:rPr>
          <w:rFonts w:ascii="Times New Roman" w:hAnsi="Times New Roman" w:cs="Times New Roman"/>
          <w:color w:val="6600CC"/>
          <w:sz w:val="28"/>
          <w:szCs w:val="28"/>
        </w:rPr>
        <w:t xml:space="preserve"> заключается в том, чтобы научить детей сознательно конструировать предложения и правильно употреблять их в связной (контекстной) речи. Без этого дети не смогут передавать содержание прочитанного, писать предложения, сочинять, рассказывать о виденном и пережитом.</w:t>
      </w:r>
    </w:p>
    <w:p w:rsidR="00F52E0A" w:rsidRPr="00687C7D" w:rsidRDefault="00F52E0A" w:rsidP="0060687A">
      <w:pPr>
        <w:spacing w:after="0" w:line="240" w:lineRule="auto"/>
        <w:ind w:firstLine="680"/>
        <w:jc w:val="both"/>
        <w:rPr>
          <w:rFonts w:ascii="Times New Roman" w:hAnsi="Times New Roman" w:cs="Times New Roman"/>
          <w:color w:val="6600CC"/>
          <w:sz w:val="28"/>
          <w:szCs w:val="28"/>
        </w:rPr>
      </w:pPr>
      <w:r w:rsidRPr="00687C7D">
        <w:rPr>
          <w:rFonts w:ascii="Times New Roman" w:hAnsi="Times New Roman" w:cs="Times New Roman"/>
          <w:color w:val="6600CC"/>
          <w:sz w:val="28"/>
          <w:szCs w:val="28"/>
        </w:rPr>
        <w:t xml:space="preserve">Для детей с отставанием в речевом развитии работа над предложением приобретает большое значение. В процессе работы над предложением обогащается словарь, совершенствуются произношение и грамматический строй. На материале предложения учащиеся усваивают нормы словоизменения и словосочетания. </w:t>
      </w:r>
    </w:p>
    <w:p w:rsidR="00054AC7" w:rsidRPr="00687C7D" w:rsidRDefault="00054AC7" w:rsidP="0060687A">
      <w:pPr>
        <w:shd w:val="clear" w:color="auto" w:fill="C6D9F1" w:themeFill="text2" w:themeFillTint="33"/>
        <w:spacing w:after="0" w:line="240" w:lineRule="auto"/>
        <w:ind w:firstLine="680"/>
        <w:jc w:val="both"/>
        <w:rPr>
          <w:rFonts w:ascii="Times New Roman" w:hAnsi="Times New Roman" w:cs="Times New Roman"/>
          <w:color w:val="6600CC"/>
          <w:sz w:val="28"/>
          <w:szCs w:val="28"/>
        </w:rPr>
      </w:pPr>
      <w:r w:rsidRPr="00687C7D">
        <w:rPr>
          <w:rFonts w:ascii="Times New Roman" w:hAnsi="Times New Roman" w:cs="Times New Roman"/>
          <w:color w:val="6600CC"/>
          <w:sz w:val="28"/>
          <w:szCs w:val="28"/>
        </w:rPr>
        <w:t xml:space="preserve">С целью формирования умения составлять предложения можно использовать следующее тренировочное упражнение «Придумай предложение»: </w:t>
      </w:r>
    </w:p>
    <w:p w:rsidR="00054AC7" w:rsidRPr="00687C7D" w:rsidRDefault="00054AC7" w:rsidP="0060687A">
      <w:pPr>
        <w:widowControl w:val="0"/>
        <w:numPr>
          <w:ilvl w:val="0"/>
          <w:numId w:val="1"/>
        </w:numPr>
        <w:shd w:val="clear" w:color="auto" w:fill="C6D9F1" w:themeFill="text2" w:themeFillTint="33"/>
        <w:tabs>
          <w:tab w:val="left" w:pos="696"/>
        </w:tabs>
        <w:autoSpaceDE w:val="0"/>
        <w:autoSpaceDN w:val="0"/>
        <w:adjustRightInd w:val="0"/>
        <w:spacing w:after="0" w:line="240" w:lineRule="auto"/>
        <w:jc w:val="both"/>
        <w:rPr>
          <w:rFonts w:ascii="Times New Roman" w:hAnsi="Times New Roman" w:cs="Times New Roman"/>
          <w:color w:val="6600CC"/>
          <w:sz w:val="28"/>
          <w:szCs w:val="28"/>
        </w:rPr>
      </w:pPr>
      <w:r w:rsidRPr="00687C7D">
        <w:rPr>
          <w:rFonts w:ascii="Times New Roman" w:hAnsi="Times New Roman" w:cs="Times New Roman"/>
          <w:color w:val="6600CC"/>
          <w:sz w:val="28"/>
          <w:szCs w:val="28"/>
        </w:rPr>
        <w:t>с определенным словом (по предметной картинке);</w:t>
      </w:r>
    </w:p>
    <w:p w:rsidR="00054AC7" w:rsidRPr="00687C7D" w:rsidRDefault="00054AC7" w:rsidP="0060687A">
      <w:pPr>
        <w:widowControl w:val="0"/>
        <w:numPr>
          <w:ilvl w:val="0"/>
          <w:numId w:val="1"/>
        </w:numPr>
        <w:shd w:val="clear" w:color="auto" w:fill="C6D9F1" w:themeFill="text2" w:themeFillTint="33"/>
        <w:tabs>
          <w:tab w:val="left" w:pos="696"/>
        </w:tabs>
        <w:autoSpaceDE w:val="0"/>
        <w:autoSpaceDN w:val="0"/>
        <w:adjustRightInd w:val="0"/>
        <w:spacing w:after="0" w:line="240" w:lineRule="auto"/>
        <w:jc w:val="both"/>
        <w:rPr>
          <w:rFonts w:ascii="Times New Roman" w:hAnsi="Times New Roman" w:cs="Times New Roman"/>
          <w:color w:val="6600CC"/>
          <w:sz w:val="28"/>
          <w:szCs w:val="28"/>
        </w:rPr>
      </w:pPr>
      <w:r w:rsidRPr="00687C7D">
        <w:rPr>
          <w:rFonts w:ascii="Times New Roman" w:hAnsi="Times New Roman" w:cs="Times New Roman"/>
          <w:color w:val="6600CC"/>
          <w:sz w:val="28"/>
          <w:szCs w:val="28"/>
        </w:rPr>
        <w:t xml:space="preserve">по нескольким предметным картинкам; </w:t>
      </w:r>
    </w:p>
    <w:p w:rsidR="00054AC7" w:rsidRPr="00687C7D" w:rsidRDefault="00054AC7" w:rsidP="0060687A">
      <w:pPr>
        <w:widowControl w:val="0"/>
        <w:numPr>
          <w:ilvl w:val="0"/>
          <w:numId w:val="1"/>
        </w:numPr>
        <w:shd w:val="clear" w:color="auto" w:fill="C6D9F1" w:themeFill="text2" w:themeFillTint="33"/>
        <w:tabs>
          <w:tab w:val="left" w:pos="610"/>
        </w:tabs>
        <w:autoSpaceDE w:val="0"/>
        <w:autoSpaceDN w:val="0"/>
        <w:adjustRightInd w:val="0"/>
        <w:spacing w:after="0" w:line="240" w:lineRule="auto"/>
        <w:jc w:val="both"/>
        <w:rPr>
          <w:rFonts w:ascii="Times New Roman" w:hAnsi="Times New Roman" w:cs="Times New Roman"/>
          <w:color w:val="6600CC"/>
          <w:spacing w:val="-16"/>
          <w:sz w:val="28"/>
          <w:szCs w:val="28"/>
        </w:rPr>
      </w:pPr>
      <w:r w:rsidRPr="00687C7D">
        <w:rPr>
          <w:rFonts w:ascii="Times New Roman" w:hAnsi="Times New Roman" w:cs="Times New Roman"/>
          <w:color w:val="6600CC"/>
          <w:sz w:val="28"/>
          <w:szCs w:val="28"/>
        </w:rPr>
        <w:t xml:space="preserve">по сюжетной картинке; </w:t>
      </w:r>
    </w:p>
    <w:p w:rsidR="00054AC7" w:rsidRPr="00687C7D" w:rsidRDefault="00054AC7" w:rsidP="0060687A">
      <w:pPr>
        <w:widowControl w:val="0"/>
        <w:numPr>
          <w:ilvl w:val="0"/>
          <w:numId w:val="1"/>
        </w:numPr>
        <w:shd w:val="clear" w:color="auto" w:fill="C6D9F1" w:themeFill="text2" w:themeFillTint="33"/>
        <w:tabs>
          <w:tab w:val="left" w:pos="710"/>
        </w:tabs>
        <w:autoSpaceDE w:val="0"/>
        <w:autoSpaceDN w:val="0"/>
        <w:adjustRightInd w:val="0"/>
        <w:spacing w:after="0" w:line="240" w:lineRule="auto"/>
        <w:jc w:val="both"/>
        <w:rPr>
          <w:rFonts w:ascii="Times New Roman" w:hAnsi="Times New Roman" w:cs="Times New Roman"/>
          <w:color w:val="6600CC"/>
          <w:sz w:val="28"/>
          <w:szCs w:val="28"/>
        </w:rPr>
      </w:pPr>
      <w:r w:rsidRPr="00687C7D">
        <w:rPr>
          <w:rFonts w:ascii="Times New Roman" w:hAnsi="Times New Roman" w:cs="Times New Roman"/>
          <w:color w:val="6600CC"/>
          <w:sz w:val="28"/>
          <w:szCs w:val="28"/>
        </w:rPr>
        <w:t>по двум-трем опорным вопросам (</w:t>
      </w:r>
      <w:r w:rsidRPr="00687C7D">
        <w:rPr>
          <w:rFonts w:ascii="Times New Roman" w:hAnsi="Times New Roman" w:cs="Times New Roman"/>
          <w:i/>
          <w:color w:val="6600CC"/>
          <w:sz w:val="28"/>
          <w:szCs w:val="28"/>
        </w:rPr>
        <w:t>«Кто идет?»; «Куда идет?»; «Кого встретил?»</w:t>
      </w:r>
      <w:r w:rsidRPr="00687C7D">
        <w:rPr>
          <w:rFonts w:ascii="Times New Roman" w:hAnsi="Times New Roman" w:cs="Times New Roman"/>
          <w:color w:val="6600CC"/>
          <w:sz w:val="28"/>
          <w:szCs w:val="28"/>
        </w:rPr>
        <w:t>);</w:t>
      </w:r>
    </w:p>
    <w:p w:rsidR="00054AC7" w:rsidRPr="00687C7D" w:rsidRDefault="00054AC7" w:rsidP="0060687A">
      <w:pPr>
        <w:widowControl w:val="0"/>
        <w:numPr>
          <w:ilvl w:val="0"/>
          <w:numId w:val="1"/>
        </w:numPr>
        <w:shd w:val="clear" w:color="auto" w:fill="C6D9F1" w:themeFill="text2" w:themeFillTint="33"/>
        <w:tabs>
          <w:tab w:val="left" w:pos="710"/>
        </w:tabs>
        <w:autoSpaceDE w:val="0"/>
        <w:autoSpaceDN w:val="0"/>
        <w:adjustRightInd w:val="0"/>
        <w:spacing w:after="0" w:line="240" w:lineRule="auto"/>
        <w:jc w:val="both"/>
        <w:rPr>
          <w:rFonts w:ascii="Times New Roman" w:hAnsi="Times New Roman" w:cs="Times New Roman"/>
          <w:color w:val="6600CC"/>
          <w:spacing w:val="-12"/>
          <w:sz w:val="28"/>
          <w:szCs w:val="28"/>
        </w:rPr>
      </w:pPr>
      <w:proofErr w:type="gramStart"/>
      <w:r w:rsidRPr="00687C7D">
        <w:rPr>
          <w:rFonts w:ascii="Times New Roman" w:hAnsi="Times New Roman" w:cs="Times New Roman"/>
          <w:color w:val="6600CC"/>
          <w:sz w:val="28"/>
          <w:szCs w:val="28"/>
        </w:rPr>
        <w:t>на логическое продолжение мысли (</w:t>
      </w:r>
      <w:r w:rsidRPr="00687C7D">
        <w:rPr>
          <w:rFonts w:ascii="Times New Roman" w:hAnsi="Times New Roman" w:cs="Times New Roman"/>
          <w:i/>
          <w:color w:val="6600CC"/>
          <w:sz w:val="28"/>
          <w:szCs w:val="28"/>
        </w:rPr>
        <w:t>«</w:t>
      </w:r>
      <w:r w:rsidRPr="00687C7D">
        <w:rPr>
          <w:rFonts w:ascii="Times New Roman" w:hAnsi="Times New Roman" w:cs="Times New Roman"/>
          <w:i/>
          <w:iCs/>
          <w:color w:val="6600CC"/>
          <w:sz w:val="28"/>
          <w:szCs w:val="28"/>
        </w:rPr>
        <w:t>Коля выбежал из дома.</w:t>
      </w:r>
      <w:proofErr w:type="gramEnd"/>
      <w:r w:rsidRPr="00687C7D">
        <w:rPr>
          <w:rFonts w:ascii="Times New Roman" w:hAnsi="Times New Roman" w:cs="Times New Roman"/>
          <w:i/>
          <w:iCs/>
          <w:color w:val="6600CC"/>
          <w:sz w:val="28"/>
          <w:szCs w:val="28"/>
        </w:rPr>
        <w:t xml:space="preserve"> </w:t>
      </w:r>
      <w:proofErr w:type="gramStart"/>
      <w:r w:rsidRPr="00687C7D">
        <w:rPr>
          <w:rFonts w:ascii="Times New Roman" w:hAnsi="Times New Roman" w:cs="Times New Roman"/>
          <w:i/>
          <w:iCs/>
          <w:color w:val="6600CC"/>
          <w:sz w:val="28"/>
          <w:szCs w:val="28"/>
        </w:rPr>
        <w:t>Он...»</w:t>
      </w:r>
      <w:r w:rsidRPr="00687C7D">
        <w:rPr>
          <w:rFonts w:ascii="Times New Roman" w:hAnsi="Times New Roman" w:cs="Times New Roman"/>
          <w:color w:val="6600CC"/>
          <w:sz w:val="28"/>
          <w:szCs w:val="28"/>
        </w:rPr>
        <w:t>);</w:t>
      </w:r>
      <w:proofErr w:type="gramEnd"/>
    </w:p>
    <w:p w:rsidR="00054AC7" w:rsidRPr="00687C7D" w:rsidRDefault="00054AC7" w:rsidP="0060687A">
      <w:pPr>
        <w:widowControl w:val="0"/>
        <w:numPr>
          <w:ilvl w:val="0"/>
          <w:numId w:val="1"/>
        </w:numPr>
        <w:autoSpaceDE w:val="0"/>
        <w:autoSpaceDN w:val="0"/>
        <w:adjustRightInd w:val="0"/>
        <w:spacing w:after="0" w:line="240" w:lineRule="auto"/>
        <w:jc w:val="both"/>
        <w:rPr>
          <w:rFonts w:ascii="Times New Roman" w:hAnsi="Times New Roman" w:cs="Times New Roman"/>
          <w:color w:val="6600CC"/>
          <w:spacing w:val="-12"/>
          <w:sz w:val="28"/>
          <w:szCs w:val="28"/>
        </w:rPr>
      </w:pPr>
      <w:r w:rsidRPr="00687C7D">
        <w:rPr>
          <w:rFonts w:ascii="Times New Roman" w:hAnsi="Times New Roman" w:cs="Times New Roman"/>
          <w:color w:val="6600CC"/>
          <w:spacing w:val="-1"/>
          <w:sz w:val="28"/>
          <w:szCs w:val="28"/>
        </w:rPr>
        <w:t>с данными слово</w:t>
      </w:r>
      <w:r w:rsidRPr="00687C7D">
        <w:rPr>
          <w:rFonts w:ascii="Times New Roman" w:hAnsi="Times New Roman" w:cs="Times New Roman"/>
          <w:color w:val="6600CC"/>
          <w:sz w:val="28"/>
          <w:szCs w:val="28"/>
        </w:rPr>
        <w:t>сочетаниями (</w:t>
      </w:r>
      <w:r w:rsidRPr="00687C7D">
        <w:rPr>
          <w:rFonts w:ascii="Times New Roman" w:hAnsi="Times New Roman" w:cs="Times New Roman"/>
          <w:i/>
          <w:iCs/>
          <w:color w:val="6600CC"/>
          <w:spacing w:val="-2"/>
          <w:sz w:val="28"/>
          <w:szCs w:val="28"/>
        </w:rPr>
        <w:t>вкусное яблоко, сочная трава, толстая книга, сладкие конфеты, тяжелая сумка, холодное мороженое</w:t>
      </w:r>
      <w:r w:rsidRPr="00687C7D">
        <w:rPr>
          <w:rFonts w:ascii="Times New Roman" w:hAnsi="Times New Roman" w:cs="Times New Roman"/>
          <w:iCs/>
          <w:color w:val="6600CC"/>
          <w:spacing w:val="-2"/>
          <w:sz w:val="28"/>
          <w:szCs w:val="28"/>
        </w:rPr>
        <w:t>)</w:t>
      </w:r>
      <w:r w:rsidRPr="00687C7D">
        <w:rPr>
          <w:rFonts w:ascii="Times New Roman" w:hAnsi="Times New Roman" w:cs="Times New Roman"/>
          <w:color w:val="6600CC"/>
          <w:sz w:val="28"/>
          <w:szCs w:val="28"/>
        </w:rPr>
        <w:t>;</w:t>
      </w:r>
    </w:p>
    <w:p w:rsidR="00054AC7" w:rsidRPr="00687C7D" w:rsidRDefault="00054AC7" w:rsidP="0060687A">
      <w:pPr>
        <w:widowControl w:val="0"/>
        <w:numPr>
          <w:ilvl w:val="0"/>
          <w:numId w:val="1"/>
        </w:numPr>
        <w:shd w:val="clear" w:color="auto" w:fill="C6D9F1" w:themeFill="text2" w:themeFillTint="33"/>
        <w:tabs>
          <w:tab w:val="left" w:pos="610"/>
        </w:tabs>
        <w:autoSpaceDE w:val="0"/>
        <w:autoSpaceDN w:val="0"/>
        <w:adjustRightInd w:val="0"/>
        <w:spacing w:after="0" w:line="240" w:lineRule="auto"/>
        <w:jc w:val="both"/>
        <w:rPr>
          <w:rFonts w:ascii="Times New Roman" w:hAnsi="Times New Roman" w:cs="Times New Roman"/>
          <w:color w:val="6600CC"/>
          <w:spacing w:val="-13"/>
          <w:sz w:val="28"/>
          <w:szCs w:val="28"/>
        </w:rPr>
      </w:pPr>
      <w:r w:rsidRPr="00687C7D">
        <w:rPr>
          <w:rFonts w:ascii="Times New Roman" w:hAnsi="Times New Roman" w:cs="Times New Roman"/>
          <w:color w:val="6600CC"/>
          <w:spacing w:val="-1"/>
          <w:sz w:val="28"/>
          <w:szCs w:val="28"/>
        </w:rPr>
        <w:t xml:space="preserve">с определенным количеством </w:t>
      </w:r>
      <w:r w:rsidRPr="00687C7D">
        <w:rPr>
          <w:rFonts w:ascii="Times New Roman" w:hAnsi="Times New Roman" w:cs="Times New Roman"/>
          <w:color w:val="6600CC"/>
          <w:sz w:val="28"/>
          <w:szCs w:val="28"/>
        </w:rPr>
        <w:t>слов;</w:t>
      </w:r>
    </w:p>
    <w:p w:rsidR="00054AC7" w:rsidRPr="00687C7D" w:rsidRDefault="00054AC7" w:rsidP="0060687A">
      <w:pPr>
        <w:widowControl w:val="0"/>
        <w:numPr>
          <w:ilvl w:val="0"/>
          <w:numId w:val="1"/>
        </w:numPr>
        <w:shd w:val="clear" w:color="auto" w:fill="C6D9F1" w:themeFill="text2" w:themeFillTint="33"/>
        <w:tabs>
          <w:tab w:val="left" w:pos="610"/>
        </w:tabs>
        <w:autoSpaceDE w:val="0"/>
        <w:autoSpaceDN w:val="0"/>
        <w:adjustRightInd w:val="0"/>
        <w:spacing w:after="0" w:line="240" w:lineRule="auto"/>
        <w:jc w:val="both"/>
        <w:rPr>
          <w:rFonts w:ascii="Times New Roman" w:hAnsi="Times New Roman" w:cs="Times New Roman"/>
          <w:color w:val="6600CC"/>
          <w:spacing w:val="-13"/>
          <w:sz w:val="28"/>
          <w:szCs w:val="28"/>
        </w:rPr>
      </w:pPr>
      <w:r w:rsidRPr="00687C7D">
        <w:rPr>
          <w:rFonts w:ascii="Times New Roman" w:hAnsi="Times New Roman" w:cs="Times New Roman"/>
          <w:color w:val="6600CC"/>
          <w:spacing w:val="-13"/>
          <w:sz w:val="28"/>
          <w:szCs w:val="28"/>
        </w:rPr>
        <w:t>по графической схеме к  сюжетной картинке;</w:t>
      </w:r>
    </w:p>
    <w:p w:rsidR="00054AC7" w:rsidRPr="00687C7D" w:rsidRDefault="00054AC7" w:rsidP="0060687A">
      <w:pPr>
        <w:widowControl w:val="0"/>
        <w:numPr>
          <w:ilvl w:val="0"/>
          <w:numId w:val="1"/>
        </w:numPr>
        <w:shd w:val="clear" w:color="auto" w:fill="C6D9F1" w:themeFill="text2" w:themeFillTint="33"/>
        <w:tabs>
          <w:tab w:val="left" w:pos="696"/>
        </w:tabs>
        <w:autoSpaceDE w:val="0"/>
        <w:autoSpaceDN w:val="0"/>
        <w:adjustRightInd w:val="0"/>
        <w:spacing w:after="0" w:line="240" w:lineRule="auto"/>
        <w:jc w:val="both"/>
        <w:rPr>
          <w:rFonts w:ascii="Times New Roman" w:hAnsi="Times New Roman" w:cs="Times New Roman"/>
          <w:color w:val="6600CC"/>
          <w:spacing w:val="-13"/>
          <w:sz w:val="28"/>
          <w:szCs w:val="28"/>
        </w:rPr>
      </w:pPr>
      <w:r w:rsidRPr="00687C7D">
        <w:rPr>
          <w:rFonts w:ascii="Times New Roman" w:hAnsi="Times New Roman" w:cs="Times New Roman"/>
          <w:color w:val="6600CC"/>
          <w:sz w:val="28"/>
          <w:szCs w:val="28"/>
        </w:rPr>
        <w:t xml:space="preserve">по графической схеме с использованием предметных картинок; </w:t>
      </w:r>
    </w:p>
    <w:p w:rsidR="00054AC7" w:rsidRPr="00687C7D" w:rsidRDefault="00054AC7" w:rsidP="0060687A">
      <w:pPr>
        <w:widowControl w:val="0"/>
        <w:numPr>
          <w:ilvl w:val="0"/>
          <w:numId w:val="1"/>
        </w:numPr>
        <w:shd w:val="clear" w:color="auto" w:fill="C6D9F1" w:themeFill="text2" w:themeFillTint="33"/>
        <w:tabs>
          <w:tab w:val="left" w:pos="696"/>
        </w:tabs>
        <w:autoSpaceDE w:val="0"/>
        <w:autoSpaceDN w:val="0"/>
        <w:adjustRightInd w:val="0"/>
        <w:spacing w:after="0" w:line="240" w:lineRule="auto"/>
        <w:jc w:val="both"/>
        <w:rPr>
          <w:rFonts w:ascii="Times New Roman" w:hAnsi="Times New Roman" w:cs="Times New Roman"/>
          <w:color w:val="6600CC"/>
          <w:spacing w:val="-13"/>
          <w:sz w:val="28"/>
          <w:szCs w:val="28"/>
        </w:rPr>
      </w:pPr>
      <w:r w:rsidRPr="00687C7D">
        <w:rPr>
          <w:rFonts w:ascii="Times New Roman" w:hAnsi="Times New Roman" w:cs="Times New Roman"/>
          <w:color w:val="6600CC"/>
          <w:sz w:val="28"/>
          <w:szCs w:val="28"/>
        </w:rPr>
        <w:t xml:space="preserve">по графической схеме; </w:t>
      </w:r>
    </w:p>
    <w:p w:rsidR="00054AC7" w:rsidRPr="00687C7D" w:rsidRDefault="00054AC7" w:rsidP="0060687A">
      <w:pPr>
        <w:widowControl w:val="0"/>
        <w:numPr>
          <w:ilvl w:val="0"/>
          <w:numId w:val="1"/>
        </w:numPr>
        <w:shd w:val="clear" w:color="auto" w:fill="C6D9F1" w:themeFill="text2" w:themeFillTint="33"/>
        <w:tabs>
          <w:tab w:val="left" w:pos="696"/>
        </w:tabs>
        <w:autoSpaceDE w:val="0"/>
        <w:autoSpaceDN w:val="0"/>
        <w:adjustRightInd w:val="0"/>
        <w:spacing w:after="0" w:line="240" w:lineRule="auto"/>
        <w:jc w:val="both"/>
        <w:rPr>
          <w:rFonts w:ascii="Times New Roman" w:hAnsi="Times New Roman" w:cs="Times New Roman"/>
          <w:color w:val="6600CC"/>
          <w:sz w:val="28"/>
          <w:szCs w:val="28"/>
        </w:rPr>
      </w:pPr>
      <w:r w:rsidRPr="00687C7D">
        <w:rPr>
          <w:rFonts w:ascii="Times New Roman" w:hAnsi="Times New Roman" w:cs="Times New Roman"/>
          <w:color w:val="6600CC"/>
          <w:sz w:val="28"/>
          <w:szCs w:val="28"/>
        </w:rPr>
        <w:t>по моделям.</w:t>
      </w:r>
    </w:p>
    <w:p w:rsidR="00B24EF1" w:rsidRPr="00687C7D" w:rsidRDefault="00B24EF1" w:rsidP="00B24EF1">
      <w:pPr>
        <w:shd w:val="clear" w:color="auto" w:fill="C6D9F1" w:themeFill="text2" w:themeFillTint="33"/>
        <w:spacing w:after="0" w:line="240" w:lineRule="auto"/>
        <w:ind w:firstLine="567"/>
        <w:jc w:val="both"/>
        <w:rPr>
          <w:rFonts w:ascii="Times New Roman" w:hAnsi="Times New Roman" w:cs="Times New Roman"/>
          <w:color w:val="6600CC"/>
          <w:sz w:val="28"/>
          <w:szCs w:val="28"/>
        </w:rPr>
      </w:pPr>
      <w:r w:rsidRPr="00687C7D">
        <w:rPr>
          <w:rFonts w:ascii="Times New Roman" w:hAnsi="Times New Roman" w:cs="Times New Roman"/>
          <w:color w:val="6600CC"/>
          <w:sz w:val="28"/>
          <w:szCs w:val="28"/>
        </w:rPr>
        <w:t>При построении предложения большое значение имеет опора на внешние схемы. Согласно теории поэтапного формирования умственных действий, при обучении развернутым высказываниям на начальных этапах работы необходимо опираться на графические схемы, т.е. материализовать процесс построения речевого высказывания. С помощью значков, стрелок графические схемы помогают символизировать предметы и отношения между ними.</w:t>
      </w:r>
    </w:p>
    <w:p w:rsidR="00B13784" w:rsidRPr="00687C7D" w:rsidRDefault="00B24EF1" w:rsidP="00B24EF1">
      <w:pPr>
        <w:shd w:val="clear" w:color="auto" w:fill="C6D9F1" w:themeFill="text2" w:themeFillTint="33"/>
        <w:spacing w:after="0" w:line="240" w:lineRule="auto"/>
        <w:ind w:firstLine="567"/>
        <w:jc w:val="both"/>
        <w:rPr>
          <w:rFonts w:ascii="Times New Roman" w:hAnsi="Times New Roman" w:cs="Times New Roman"/>
          <w:i/>
          <w:color w:val="6600CC"/>
          <w:sz w:val="28"/>
          <w:szCs w:val="28"/>
        </w:rPr>
      </w:pPr>
      <w:r w:rsidRPr="00687C7D">
        <w:rPr>
          <w:rFonts w:ascii="Times New Roman" w:hAnsi="Times New Roman" w:cs="Times New Roman"/>
          <w:color w:val="6600CC"/>
          <w:sz w:val="28"/>
          <w:szCs w:val="28"/>
        </w:rPr>
        <w:t xml:space="preserve">Предлагаются различные графические схемы (субъект - </w:t>
      </w:r>
      <w:r w:rsidRPr="00687C7D">
        <w:rPr>
          <w:rFonts w:ascii="Times New Roman" w:hAnsi="Times New Roman" w:cs="Times New Roman"/>
          <w:i/>
          <w:color w:val="6600CC"/>
          <w:sz w:val="28"/>
          <w:szCs w:val="28"/>
        </w:rPr>
        <w:t xml:space="preserve">мальчик, </w:t>
      </w:r>
      <w:r w:rsidRPr="00687C7D">
        <w:rPr>
          <w:rFonts w:ascii="Times New Roman" w:hAnsi="Times New Roman" w:cs="Times New Roman"/>
          <w:color w:val="6600CC"/>
          <w:sz w:val="28"/>
          <w:szCs w:val="28"/>
        </w:rPr>
        <w:t xml:space="preserve">предикат - </w:t>
      </w:r>
      <w:r w:rsidRPr="00687C7D">
        <w:rPr>
          <w:rFonts w:ascii="Times New Roman" w:hAnsi="Times New Roman" w:cs="Times New Roman"/>
          <w:i/>
          <w:color w:val="6600CC"/>
          <w:sz w:val="28"/>
          <w:szCs w:val="28"/>
        </w:rPr>
        <w:t xml:space="preserve">читает, </w:t>
      </w:r>
      <w:r w:rsidRPr="00687C7D">
        <w:rPr>
          <w:rFonts w:ascii="Times New Roman" w:hAnsi="Times New Roman" w:cs="Times New Roman"/>
          <w:color w:val="6600CC"/>
          <w:sz w:val="28"/>
          <w:szCs w:val="28"/>
        </w:rPr>
        <w:t xml:space="preserve">объект действия – </w:t>
      </w:r>
      <w:r w:rsidRPr="00687C7D">
        <w:rPr>
          <w:rFonts w:ascii="Times New Roman" w:hAnsi="Times New Roman" w:cs="Times New Roman"/>
          <w:i/>
          <w:color w:val="6600CC"/>
          <w:sz w:val="28"/>
          <w:szCs w:val="28"/>
        </w:rPr>
        <w:t>книгу</w:t>
      </w:r>
      <w:r w:rsidRPr="00687C7D">
        <w:rPr>
          <w:rFonts w:ascii="Times New Roman" w:hAnsi="Times New Roman" w:cs="Times New Roman"/>
          <w:color w:val="6600CC"/>
          <w:sz w:val="28"/>
          <w:szCs w:val="28"/>
        </w:rPr>
        <w:t xml:space="preserve">) для предложений из трех элементов: </w:t>
      </w:r>
      <w:r w:rsidRPr="00687C7D">
        <w:rPr>
          <w:rFonts w:ascii="Times New Roman" w:hAnsi="Times New Roman" w:cs="Times New Roman"/>
          <w:i/>
          <w:color w:val="6600CC"/>
          <w:sz w:val="28"/>
          <w:szCs w:val="28"/>
        </w:rPr>
        <w:t xml:space="preserve">Девочка рвет цветы, </w:t>
      </w:r>
      <w:r w:rsidRPr="00687C7D">
        <w:rPr>
          <w:rFonts w:ascii="Times New Roman" w:hAnsi="Times New Roman" w:cs="Times New Roman"/>
          <w:color w:val="6600CC"/>
          <w:sz w:val="28"/>
          <w:szCs w:val="28"/>
        </w:rPr>
        <w:t>из четырех элементов</w:t>
      </w:r>
      <w:r w:rsidR="000C0001" w:rsidRPr="00687C7D">
        <w:rPr>
          <w:rFonts w:ascii="Times New Roman" w:hAnsi="Times New Roman" w:cs="Times New Roman"/>
          <w:color w:val="6600CC"/>
          <w:sz w:val="28"/>
          <w:szCs w:val="28"/>
        </w:rPr>
        <w:t>:</w:t>
      </w:r>
      <w:r w:rsidR="009C7ADD" w:rsidRPr="00687C7D">
        <w:rPr>
          <w:rFonts w:ascii="Times New Roman" w:hAnsi="Times New Roman" w:cs="Times New Roman"/>
          <w:color w:val="6600CC"/>
          <w:sz w:val="28"/>
          <w:szCs w:val="28"/>
        </w:rPr>
        <w:t xml:space="preserve"> </w:t>
      </w:r>
      <w:r w:rsidRPr="00687C7D">
        <w:rPr>
          <w:rFonts w:ascii="Times New Roman" w:hAnsi="Times New Roman" w:cs="Times New Roman"/>
          <w:color w:val="6600CC"/>
          <w:sz w:val="28"/>
          <w:szCs w:val="28"/>
        </w:rPr>
        <w:t xml:space="preserve"> </w:t>
      </w:r>
      <w:r w:rsidRPr="00687C7D">
        <w:rPr>
          <w:rFonts w:ascii="Times New Roman" w:hAnsi="Times New Roman" w:cs="Times New Roman"/>
          <w:i/>
          <w:color w:val="6600CC"/>
          <w:sz w:val="28"/>
          <w:szCs w:val="28"/>
        </w:rPr>
        <w:t>Мальчик рисует дом карандашом.</w:t>
      </w:r>
    </w:p>
    <w:p w:rsidR="00B24EF1" w:rsidRPr="00687C7D" w:rsidRDefault="00B24EF1" w:rsidP="00B24EF1">
      <w:pPr>
        <w:shd w:val="clear" w:color="auto" w:fill="C6D9F1" w:themeFill="text2" w:themeFillTint="33"/>
        <w:spacing w:after="0" w:line="240" w:lineRule="auto"/>
        <w:ind w:firstLine="567"/>
        <w:jc w:val="both"/>
        <w:rPr>
          <w:rFonts w:ascii="Times New Roman" w:hAnsi="Times New Roman" w:cs="Times New Roman"/>
          <w:i/>
          <w:color w:val="6600CC"/>
          <w:sz w:val="28"/>
          <w:szCs w:val="28"/>
        </w:rPr>
      </w:pPr>
      <w:r w:rsidRPr="00687C7D">
        <w:rPr>
          <w:rFonts w:ascii="Times New Roman" w:hAnsi="Times New Roman" w:cs="Times New Roman"/>
          <w:i/>
          <w:color w:val="6600CC"/>
          <w:sz w:val="28"/>
          <w:szCs w:val="28"/>
        </w:rPr>
        <w:t xml:space="preserve">   </w:t>
      </w:r>
    </w:p>
    <w:p w:rsidR="00054AC7" w:rsidRPr="00F52E0A" w:rsidRDefault="00B13784" w:rsidP="0060687A">
      <w:pPr>
        <w:spacing w:after="0" w:line="240" w:lineRule="auto"/>
        <w:ind w:firstLine="680"/>
        <w:jc w:val="both"/>
        <w:rPr>
          <w:rFonts w:ascii="Times New Roman" w:hAnsi="Times New Roman" w:cs="Times New Roman"/>
          <w:sz w:val="28"/>
          <w:szCs w:val="28"/>
        </w:rPr>
      </w:pPr>
      <w:r>
        <w:rPr>
          <w:rFonts w:ascii="Times New Roman" w:hAnsi="Times New Roman" w:cs="Times New Roman"/>
          <w:noProof/>
          <w:sz w:val="28"/>
          <w:szCs w:val="28"/>
        </w:rPr>
        <w:drawing>
          <wp:anchor distT="0" distB="0" distL="25400" distR="25400" simplePos="0" relativeHeight="251658240" behindDoc="0" locked="0" layoutInCell="1" allowOverlap="1">
            <wp:simplePos x="0" y="0"/>
            <wp:positionH relativeFrom="page">
              <wp:posOffset>3924300</wp:posOffset>
            </wp:positionH>
            <wp:positionV relativeFrom="paragraph">
              <wp:posOffset>-16510</wp:posOffset>
            </wp:positionV>
            <wp:extent cx="1276350" cy="838200"/>
            <wp:effectExtent l="19050" t="0" r="0" b="0"/>
            <wp:wrapSquare wrapText="lef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276350" cy="838200"/>
                    </a:xfrm>
                    <a:prstGeom prst="rect">
                      <a:avLst/>
                    </a:prstGeom>
                    <a:noFill/>
                    <a:ln w="9525">
                      <a:noFill/>
                      <a:miter lim="800000"/>
                      <a:headEnd/>
                      <a:tailEnd/>
                    </a:ln>
                  </pic:spPr>
                </pic:pic>
              </a:graphicData>
            </a:graphic>
          </wp:anchor>
        </w:drawing>
      </w:r>
    </w:p>
    <w:p w:rsidR="00F52E0A" w:rsidRDefault="002F44A5" w:rsidP="0060687A">
      <w:pPr>
        <w:spacing w:after="0" w:line="240" w:lineRule="auto"/>
      </w:pPr>
      <w:r>
        <w:t xml:space="preserve">   </w:t>
      </w:r>
      <w:r w:rsidR="00B13784">
        <w:t xml:space="preserve">         </w:t>
      </w:r>
      <w:r w:rsidR="00B94259">
        <w:rPr>
          <w:noProof/>
          <w:sz w:val="28"/>
          <w:szCs w:val="28"/>
        </w:rPr>
        <w:drawing>
          <wp:inline distT="0" distB="0" distL="0" distR="0">
            <wp:extent cx="1882775" cy="180340"/>
            <wp:effectExtent l="19050" t="0" r="3175"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882775" cy="180340"/>
                    </a:xfrm>
                    <a:prstGeom prst="rect">
                      <a:avLst/>
                    </a:prstGeom>
                    <a:noFill/>
                    <a:ln w="9525">
                      <a:noFill/>
                      <a:miter lim="800000"/>
                      <a:headEnd/>
                      <a:tailEnd/>
                    </a:ln>
                  </pic:spPr>
                </pic:pic>
              </a:graphicData>
            </a:graphic>
          </wp:inline>
        </w:drawing>
      </w:r>
      <w:r w:rsidR="00B13784">
        <w:t xml:space="preserve">                      </w:t>
      </w:r>
    </w:p>
    <w:p w:rsidR="00DA2797" w:rsidRDefault="00DA2797" w:rsidP="0060687A">
      <w:pPr>
        <w:spacing w:after="0" w:line="240" w:lineRule="auto"/>
      </w:pPr>
    </w:p>
    <w:p w:rsidR="00DA2797" w:rsidRDefault="00DA2797" w:rsidP="0060687A">
      <w:pPr>
        <w:spacing w:after="0" w:line="240" w:lineRule="auto"/>
      </w:pPr>
    </w:p>
    <w:p w:rsidR="00DA2797" w:rsidRDefault="00DA2797" w:rsidP="0060687A">
      <w:pPr>
        <w:spacing w:after="0" w:line="240" w:lineRule="auto"/>
      </w:pPr>
    </w:p>
    <w:p w:rsidR="00FB0E14" w:rsidRPr="00687C7D" w:rsidRDefault="00FB0E14" w:rsidP="00FB0E14">
      <w:pPr>
        <w:shd w:val="clear" w:color="auto" w:fill="C6D9F1" w:themeFill="text2" w:themeFillTint="33"/>
        <w:spacing w:after="0" w:line="240" w:lineRule="auto"/>
        <w:ind w:firstLine="680"/>
        <w:jc w:val="both"/>
        <w:rPr>
          <w:rFonts w:ascii="Times New Roman" w:hAnsi="Times New Roman" w:cs="Times New Roman"/>
          <w:color w:val="6600CC"/>
          <w:sz w:val="28"/>
          <w:szCs w:val="28"/>
        </w:rPr>
      </w:pPr>
      <w:r w:rsidRPr="00687C7D">
        <w:rPr>
          <w:rFonts w:ascii="Times New Roman" w:hAnsi="Times New Roman" w:cs="Times New Roman"/>
          <w:color w:val="6600CC"/>
          <w:sz w:val="28"/>
          <w:szCs w:val="28"/>
        </w:rPr>
        <w:t xml:space="preserve">По мнению психологов, педагогов и логопедов использование метода моделирования облегчает процесс формирования связной речи. </w:t>
      </w:r>
    </w:p>
    <w:p w:rsidR="00FB0E14" w:rsidRPr="00687C7D" w:rsidRDefault="00FB0E14" w:rsidP="00FB0E14">
      <w:pPr>
        <w:shd w:val="clear" w:color="auto" w:fill="C6D9F1" w:themeFill="text2" w:themeFillTint="33"/>
        <w:spacing w:after="0" w:line="240" w:lineRule="auto"/>
        <w:ind w:firstLine="680"/>
        <w:jc w:val="both"/>
        <w:rPr>
          <w:rFonts w:ascii="Times New Roman" w:hAnsi="Times New Roman" w:cs="Times New Roman"/>
          <w:color w:val="6600CC"/>
          <w:sz w:val="28"/>
          <w:szCs w:val="28"/>
        </w:rPr>
      </w:pPr>
      <w:r w:rsidRPr="00687C7D">
        <w:rPr>
          <w:rFonts w:ascii="Times New Roman" w:hAnsi="Times New Roman" w:cs="Times New Roman"/>
          <w:bCs/>
          <w:color w:val="6600CC"/>
          <w:sz w:val="28"/>
          <w:szCs w:val="28"/>
        </w:rPr>
        <w:lastRenderedPageBreak/>
        <w:t>Моделирование - это процесс создания моделей и их использование в целях формирования представлений о структуре объектов, об отношениях и связях между элементами этих объектов.</w:t>
      </w:r>
      <w:r w:rsidRPr="00687C7D">
        <w:rPr>
          <w:rFonts w:ascii="Times New Roman" w:hAnsi="Times New Roman" w:cs="Times New Roman"/>
          <w:color w:val="6600CC"/>
          <w:sz w:val="28"/>
          <w:szCs w:val="28"/>
        </w:rPr>
        <w:t xml:space="preserve"> </w:t>
      </w:r>
    </w:p>
    <w:p w:rsidR="00FB0E14" w:rsidRPr="00687C7D" w:rsidRDefault="00FB0E14" w:rsidP="00FB0E14">
      <w:pPr>
        <w:shd w:val="clear" w:color="auto" w:fill="C6D9F1" w:themeFill="text2" w:themeFillTint="33"/>
        <w:spacing w:after="0" w:line="240" w:lineRule="auto"/>
        <w:ind w:firstLine="680"/>
        <w:jc w:val="both"/>
        <w:rPr>
          <w:rFonts w:ascii="Times New Roman" w:hAnsi="Times New Roman" w:cs="Times New Roman"/>
          <w:color w:val="6600CC"/>
          <w:sz w:val="28"/>
          <w:szCs w:val="28"/>
        </w:rPr>
      </w:pPr>
      <w:r w:rsidRPr="00687C7D">
        <w:rPr>
          <w:rFonts w:ascii="Times New Roman" w:hAnsi="Times New Roman" w:cs="Times New Roman"/>
          <w:color w:val="6600CC"/>
          <w:sz w:val="28"/>
          <w:szCs w:val="28"/>
        </w:rPr>
        <w:t xml:space="preserve">В работе по формированию умений и навыков построения связного высказывания </w:t>
      </w:r>
      <w:r w:rsidR="00FB3B40">
        <w:rPr>
          <w:rFonts w:ascii="Times New Roman" w:hAnsi="Times New Roman" w:cs="Times New Roman"/>
          <w:color w:val="6600CC"/>
          <w:sz w:val="28"/>
          <w:szCs w:val="28"/>
        </w:rPr>
        <w:t>можно использовать</w:t>
      </w:r>
      <w:r w:rsidRPr="00687C7D">
        <w:rPr>
          <w:rFonts w:ascii="Times New Roman" w:hAnsi="Times New Roman" w:cs="Times New Roman"/>
          <w:color w:val="6600CC"/>
          <w:sz w:val="28"/>
          <w:szCs w:val="28"/>
        </w:rPr>
        <w:t xml:space="preserve"> модели в виде геометрических фигур, которые символизируют части речи. С помощью этих моделей, в виде треугольников и квадратов,  дети учатся составлять предложения.</w:t>
      </w:r>
    </w:p>
    <w:p w:rsidR="00FB0E14" w:rsidRPr="00687C7D" w:rsidRDefault="00FB0E14" w:rsidP="00FB0E14">
      <w:pPr>
        <w:shd w:val="clear" w:color="auto" w:fill="C6D9F1" w:themeFill="text2" w:themeFillTint="33"/>
        <w:spacing w:after="0" w:line="240" w:lineRule="auto"/>
        <w:ind w:firstLine="680"/>
        <w:jc w:val="both"/>
        <w:rPr>
          <w:rFonts w:ascii="Times New Roman" w:hAnsi="Times New Roman" w:cs="Times New Roman"/>
          <w:color w:val="6600CC"/>
          <w:sz w:val="28"/>
          <w:szCs w:val="28"/>
        </w:rPr>
      </w:pPr>
      <w:r w:rsidRPr="00687C7D">
        <w:rPr>
          <w:rFonts w:ascii="Times New Roman" w:hAnsi="Times New Roman" w:cs="Times New Roman"/>
          <w:color w:val="6600CC"/>
          <w:sz w:val="28"/>
          <w:szCs w:val="28"/>
        </w:rPr>
        <w:t xml:space="preserve">Рассмотрим модели. </w:t>
      </w:r>
    </w:p>
    <w:p w:rsidR="00FB0E14" w:rsidRPr="00687C7D" w:rsidRDefault="00FB0E14" w:rsidP="00FB0E14">
      <w:pPr>
        <w:shd w:val="clear" w:color="auto" w:fill="C6D9F1" w:themeFill="text2" w:themeFillTint="33"/>
        <w:spacing w:after="0" w:line="240" w:lineRule="auto"/>
        <w:ind w:firstLine="680"/>
        <w:jc w:val="both"/>
        <w:rPr>
          <w:rFonts w:ascii="Times New Roman" w:hAnsi="Times New Roman" w:cs="Times New Roman"/>
          <w:color w:val="6600CC"/>
          <w:sz w:val="28"/>
          <w:szCs w:val="28"/>
        </w:rPr>
      </w:pPr>
      <w:r w:rsidRPr="00687C7D">
        <w:rPr>
          <w:rFonts w:ascii="Times New Roman" w:hAnsi="Times New Roman" w:cs="Times New Roman"/>
          <w:color w:val="6600CC"/>
          <w:sz w:val="28"/>
          <w:szCs w:val="28"/>
        </w:rPr>
        <w:t>Треугольник белый - слово, обозначающее неодушевлённый предмет (существительное, отвечающее на вопрос ЧТО?)</w:t>
      </w:r>
    </w:p>
    <w:p w:rsidR="00FB0E14" w:rsidRPr="00687C7D" w:rsidRDefault="00FB0E14" w:rsidP="00FB0E14">
      <w:pPr>
        <w:shd w:val="clear" w:color="auto" w:fill="C6D9F1" w:themeFill="text2" w:themeFillTint="33"/>
        <w:spacing w:after="0" w:line="240" w:lineRule="auto"/>
        <w:ind w:firstLine="680"/>
        <w:jc w:val="both"/>
        <w:rPr>
          <w:rFonts w:ascii="Times New Roman" w:hAnsi="Times New Roman" w:cs="Times New Roman"/>
          <w:color w:val="6600CC"/>
          <w:sz w:val="28"/>
          <w:szCs w:val="28"/>
        </w:rPr>
      </w:pPr>
      <w:r w:rsidRPr="00687C7D">
        <w:rPr>
          <w:rFonts w:ascii="Times New Roman" w:hAnsi="Times New Roman" w:cs="Times New Roman"/>
          <w:color w:val="6600CC"/>
          <w:sz w:val="28"/>
          <w:szCs w:val="28"/>
        </w:rPr>
        <w:t>Треугольник белый с «лицом» - слово, обозначающее одушевлённый предмет (существительное, отвечающее на вопрос КТО?)</w:t>
      </w:r>
    </w:p>
    <w:p w:rsidR="00FB0E14" w:rsidRPr="00687C7D" w:rsidRDefault="00FB0E14" w:rsidP="00FB0E14">
      <w:pPr>
        <w:shd w:val="clear" w:color="auto" w:fill="C6D9F1" w:themeFill="text2" w:themeFillTint="33"/>
        <w:spacing w:after="0" w:line="240" w:lineRule="auto"/>
        <w:ind w:firstLine="680"/>
        <w:jc w:val="both"/>
        <w:rPr>
          <w:rFonts w:ascii="Times New Roman" w:hAnsi="Times New Roman" w:cs="Times New Roman"/>
          <w:color w:val="6600CC"/>
          <w:sz w:val="28"/>
          <w:szCs w:val="28"/>
        </w:rPr>
      </w:pPr>
      <w:r w:rsidRPr="00687C7D">
        <w:rPr>
          <w:rFonts w:ascii="Times New Roman" w:hAnsi="Times New Roman" w:cs="Times New Roman"/>
          <w:color w:val="6600CC"/>
          <w:sz w:val="28"/>
          <w:szCs w:val="28"/>
        </w:rPr>
        <w:t>Треугольник с «ножками» - слово, обозначающее действие предмета (глагол).</w:t>
      </w:r>
    </w:p>
    <w:p w:rsidR="00FB0E14" w:rsidRPr="00687C7D" w:rsidRDefault="00FB0E14" w:rsidP="00FB0E14">
      <w:pPr>
        <w:shd w:val="clear" w:color="auto" w:fill="C6D9F1" w:themeFill="text2" w:themeFillTint="33"/>
        <w:spacing w:after="0" w:line="240" w:lineRule="auto"/>
        <w:ind w:firstLine="680"/>
        <w:jc w:val="both"/>
        <w:rPr>
          <w:rFonts w:ascii="Times New Roman" w:hAnsi="Times New Roman" w:cs="Times New Roman"/>
          <w:color w:val="6600CC"/>
          <w:sz w:val="28"/>
          <w:szCs w:val="28"/>
        </w:rPr>
      </w:pPr>
      <w:r w:rsidRPr="00687C7D">
        <w:rPr>
          <w:rFonts w:ascii="Times New Roman" w:hAnsi="Times New Roman" w:cs="Times New Roman"/>
          <w:color w:val="6600CC"/>
          <w:sz w:val="28"/>
          <w:szCs w:val="28"/>
        </w:rPr>
        <w:t>Треугольник красный - слово, обозначающее признак предмета (прилагательное).</w:t>
      </w:r>
    </w:p>
    <w:p w:rsidR="00FB0E14" w:rsidRPr="00687C7D" w:rsidRDefault="00FB0E14" w:rsidP="00FB0E14">
      <w:pPr>
        <w:shd w:val="clear" w:color="auto" w:fill="C6D9F1" w:themeFill="text2" w:themeFillTint="33"/>
        <w:spacing w:after="0" w:line="240" w:lineRule="auto"/>
        <w:ind w:firstLine="680"/>
        <w:jc w:val="both"/>
        <w:rPr>
          <w:rFonts w:ascii="Times New Roman" w:hAnsi="Times New Roman" w:cs="Times New Roman"/>
          <w:color w:val="6600CC"/>
          <w:sz w:val="28"/>
          <w:szCs w:val="28"/>
        </w:rPr>
      </w:pPr>
      <w:r w:rsidRPr="00687C7D">
        <w:rPr>
          <w:rFonts w:ascii="Times New Roman" w:hAnsi="Times New Roman" w:cs="Times New Roman"/>
          <w:color w:val="6600CC"/>
          <w:sz w:val="28"/>
          <w:szCs w:val="28"/>
        </w:rPr>
        <w:t>Квадрат - слова-предлоги.</w:t>
      </w:r>
    </w:p>
    <w:p w:rsidR="00FB0E14" w:rsidRPr="00687C7D" w:rsidRDefault="00FB0E14" w:rsidP="00FB0E14">
      <w:pPr>
        <w:shd w:val="clear" w:color="auto" w:fill="C6D9F1" w:themeFill="text2" w:themeFillTint="33"/>
        <w:spacing w:after="0" w:line="240" w:lineRule="auto"/>
        <w:ind w:firstLine="680"/>
        <w:jc w:val="both"/>
        <w:rPr>
          <w:rFonts w:ascii="Times New Roman" w:hAnsi="Times New Roman" w:cs="Times New Roman"/>
          <w:color w:val="6600CC"/>
          <w:sz w:val="28"/>
          <w:szCs w:val="28"/>
        </w:rPr>
      </w:pPr>
      <w:r w:rsidRPr="00687C7D">
        <w:rPr>
          <w:rFonts w:ascii="Times New Roman" w:hAnsi="Times New Roman" w:cs="Times New Roman"/>
          <w:color w:val="6600CC"/>
          <w:sz w:val="28"/>
          <w:szCs w:val="28"/>
        </w:rPr>
        <w:t>Располагая в различной последовательности модели, дети составляют предложения. Например:</w:t>
      </w:r>
    </w:p>
    <w:p w:rsidR="00DA2797" w:rsidRDefault="00DA2797" w:rsidP="0060687A">
      <w:pPr>
        <w:spacing w:after="0" w:line="240" w:lineRule="auto"/>
      </w:pPr>
    </w:p>
    <w:p w:rsidR="00DA2797" w:rsidRDefault="00A639E5" w:rsidP="0060687A">
      <w:pPr>
        <w:spacing w:after="0" w:line="240" w:lineRule="auto"/>
      </w:pPr>
      <w:r>
        <w:t xml:space="preserve">                                                                   </w:t>
      </w:r>
      <w:r w:rsidR="00C9792D">
        <w:rPr>
          <w:i/>
          <w:iCs/>
          <w:noProof/>
          <w:sz w:val="28"/>
          <w:szCs w:val="28"/>
        </w:rPr>
        <w:drawing>
          <wp:inline distT="0" distB="0" distL="0" distR="0">
            <wp:extent cx="464185" cy="461645"/>
            <wp:effectExtent l="1905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64185" cy="461645"/>
                    </a:xfrm>
                    <a:prstGeom prst="rect">
                      <a:avLst/>
                    </a:prstGeom>
                    <a:noFill/>
                    <a:ln w="9525">
                      <a:noFill/>
                      <a:miter lim="800000"/>
                      <a:headEnd/>
                      <a:tailEnd/>
                    </a:ln>
                  </pic:spPr>
                </pic:pic>
              </a:graphicData>
            </a:graphic>
          </wp:inline>
        </w:drawing>
      </w:r>
      <w:r w:rsidR="00C9792D">
        <w:t xml:space="preserve">     </w:t>
      </w:r>
      <w:r w:rsidR="00C9792D">
        <w:rPr>
          <w:i/>
          <w:iCs/>
          <w:noProof/>
          <w:sz w:val="28"/>
          <w:szCs w:val="28"/>
        </w:rPr>
        <w:drawing>
          <wp:inline distT="0" distB="0" distL="0" distR="0">
            <wp:extent cx="464185" cy="467360"/>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64185" cy="467360"/>
                    </a:xfrm>
                    <a:prstGeom prst="rect">
                      <a:avLst/>
                    </a:prstGeom>
                    <a:noFill/>
                    <a:ln w="9525">
                      <a:noFill/>
                      <a:miter lim="800000"/>
                      <a:headEnd/>
                      <a:tailEnd/>
                    </a:ln>
                  </pic:spPr>
                </pic:pic>
              </a:graphicData>
            </a:graphic>
          </wp:inline>
        </w:drawing>
      </w:r>
      <w:r w:rsidR="00C9792D">
        <w:t xml:space="preserve">     </w:t>
      </w:r>
      <w:r w:rsidR="00C9792D">
        <w:rPr>
          <w:i/>
          <w:iCs/>
          <w:noProof/>
          <w:sz w:val="28"/>
          <w:szCs w:val="28"/>
        </w:rPr>
        <w:drawing>
          <wp:inline distT="0" distB="0" distL="0" distR="0">
            <wp:extent cx="467995" cy="462915"/>
            <wp:effectExtent l="19050" t="0" r="8255"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467995" cy="462915"/>
                    </a:xfrm>
                    <a:prstGeom prst="rect">
                      <a:avLst/>
                    </a:prstGeom>
                    <a:noFill/>
                    <a:ln w="9525">
                      <a:noFill/>
                      <a:miter lim="800000"/>
                      <a:headEnd/>
                      <a:tailEnd/>
                    </a:ln>
                  </pic:spPr>
                </pic:pic>
              </a:graphicData>
            </a:graphic>
          </wp:inline>
        </w:drawing>
      </w:r>
      <w:r w:rsidR="00C9792D">
        <w:t xml:space="preserve">   </w:t>
      </w:r>
      <w:r w:rsidR="00C9792D">
        <w:rPr>
          <w:i/>
          <w:iCs/>
          <w:noProof/>
          <w:sz w:val="28"/>
          <w:szCs w:val="28"/>
        </w:rPr>
        <w:drawing>
          <wp:inline distT="0" distB="0" distL="0" distR="0">
            <wp:extent cx="467995" cy="475615"/>
            <wp:effectExtent l="19050" t="0" r="8255" b="0"/>
            <wp:docPr id="1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467995" cy="475615"/>
                    </a:xfrm>
                    <a:prstGeom prst="rect">
                      <a:avLst/>
                    </a:prstGeom>
                    <a:noFill/>
                    <a:ln w="9525">
                      <a:noFill/>
                      <a:miter lim="800000"/>
                      <a:headEnd/>
                      <a:tailEnd/>
                    </a:ln>
                  </pic:spPr>
                </pic:pic>
              </a:graphicData>
            </a:graphic>
          </wp:inline>
        </w:drawing>
      </w:r>
      <w:r w:rsidR="004A0E80">
        <w:t>.</w:t>
      </w:r>
    </w:p>
    <w:p w:rsidR="007851F8" w:rsidRPr="00687C7D" w:rsidRDefault="007851F8" w:rsidP="0060687A">
      <w:pPr>
        <w:spacing w:after="0" w:line="240" w:lineRule="auto"/>
        <w:rPr>
          <w:b/>
        </w:rPr>
      </w:pPr>
    </w:p>
    <w:p w:rsidR="00712558" w:rsidRPr="00687C7D" w:rsidRDefault="00712558" w:rsidP="00687C7D">
      <w:pPr>
        <w:shd w:val="clear" w:color="auto" w:fill="C6D9F1" w:themeFill="text2" w:themeFillTint="33"/>
        <w:jc w:val="center"/>
        <w:rPr>
          <w:rFonts w:ascii="Times New Roman" w:hAnsi="Times New Roman" w:cs="Times New Roman"/>
          <w:b/>
          <w:i/>
          <w:iCs/>
          <w:color w:val="6600CC"/>
          <w:sz w:val="28"/>
          <w:szCs w:val="28"/>
        </w:rPr>
      </w:pPr>
      <w:r w:rsidRPr="00687C7D">
        <w:rPr>
          <w:rFonts w:ascii="Times New Roman" w:hAnsi="Times New Roman" w:cs="Times New Roman"/>
          <w:b/>
          <w:i/>
          <w:iCs/>
          <w:color w:val="6600CC"/>
          <w:sz w:val="28"/>
          <w:szCs w:val="28"/>
        </w:rPr>
        <w:t>Мама купила красивые цветы. Оля читает интересную книгу. Ученик решает трудную задачу.</w:t>
      </w:r>
    </w:p>
    <w:p w:rsidR="00712558" w:rsidRDefault="00712558" w:rsidP="00712558">
      <w:pPr>
        <w:shd w:val="clear" w:color="auto" w:fill="C6D9F1" w:themeFill="text2" w:themeFillTint="33"/>
        <w:ind w:firstLine="680"/>
        <w:jc w:val="both"/>
        <w:rPr>
          <w:i/>
          <w:iCs/>
          <w:sz w:val="28"/>
          <w:szCs w:val="28"/>
        </w:rPr>
      </w:pPr>
      <w:r>
        <w:rPr>
          <w:i/>
          <w:sz w:val="28"/>
          <w:szCs w:val="28"/>
        </w:rPr>
        <w:t xml:space="preserve">                               </w:t>
      </w:r>
      <w:r w:rsidR="00B94601">
        <w:rPr>
          <w:i/>
          <w:sz w:val="28"/>
          <w:szCs w:val="28"/>
        </w:rPr>
        <w:t xml:space="preserve">        </w:t>
      </w:r>
      <w:r>
        <w:rPr>
          <w:i/>
          <w:sz w:val="28"/>
          <w:szCs w:val="28"/>
        </w:rPr>
        <w:t xml:space="preserve">   </w:t>
      </w:r>
      <w:r>
        <w:rPr>
          <w:i/>
          <w:noProof/>
          <w:sz w:val="28"/>
          <w:szCs w:val="28"/>
        </w:rPr>
        <w:drawing>
          <wp:inline distT="0" distB="0" distL="0" distR="0">
            <wp:extent cx="464185" cy="461645"/>
            <wp:effectExtent l="19050" t="0" r="0" b="0"/>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464185" cy="461645"/>
                    </a:xfrm>
                    <a:prstGeom prst="rect">
                      <a:avLst/>
                    </a:prstGeom>
                    <a:noFill/>
                    <a:ln w="9525">
                      <a:noFill/>
                      <a:miter lim="800000"/>
                      <a:headEnd/>
                      <a:tailEnd/>
                    </a:ln>
                  </pic:spPr>
                </pic:pic>
              </a:graphicData>
            </a:graphic>
          </wp:inline>
        </w:drawing>
      </w:r>
      <w:r>
        <w:rPr>
          <w:i/>
          <w:sz w:val="28"/>
          <w:szCs w:val="28"/>
        </w:rPr>
        <w:t xml:space="preserve">     </w:t>
      </w:r>
      <w:r>
        <w:rPr>
          <w:i/>
          <w:noProof/>
          <w:sz w:val="28"/>
          <w:szCs w:val="28"/>
        </w:rPr>
        <w:drawing>
          <wp:inline distT="0" distB="0" distL="0" distR="0">
            <wp:extent cx="464185" cy="467360"/>
            <wp:effectExtent l="19050" t="0" r="0"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464185" cy="467360"/>
                    </a:xfrm>
                    <a:prstGeom prst="rect">
                      <a:avLst/>
                    </a:prstGeom>
                    <a:noFill/>
                    <a:ln w="9525">
                      <a:noFill/>
                      <a:miter lim="800000"/>
                      <a:headEnd/>
                      <a:tailEnd/>
                    </a:ln>
                  </pic:spPr>
                </pic:pic>
              </a:graphicData>
            </a:graphic>
          </wp:inline>
        </w:drawing>
      </w:r>
      <w:r>
        <w:rPr>
          <w:i/>
          <w:sz w:val="28"/>
          <w:szCs w:val="28"/>
        </w:rPr>
        <w:t xml:space="preserve">     </w:t>
      </w:r>
      <w:r>
        <w:rPr>
          <w:i/>
          <w:noProof/>
          <w:sz w:val="28"/>
          <w:szCs w:val="28"/>
        </w:rPr>
        <w:drawing>
          <wp:inline distT="0" distB="0" distL="0" distR="0">
            <wp:extent cx="230505" cy="231775"/>
            <wp:effectExtent l="19050" t="0" r="0" b="0"/>
            <wp:docPr id="1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230505" cy="231775"/>
                    </a:xfrm>
                    <a:prstGeom prst="rect">
                      <a:avLst/>
                    </a:prstGeom>
                    <a:noFill/>
                    <a:ln w="9525">
                      <a:noFill/>
                      <a:miter lim="800000"/>
                      <a:headEnd/>
                      <a:tailEnd/>
                    </a:ln>
                  </pic:spPr>
                </pic:pic>
              </a:graphicData>
            </a:graphic>
          </wp:inline>
        </w:drawing>
      </w:r>
      <w:r>
        <w:rPr>
          <w:i/>
          <w:sz w:val="28"/>
          <w:szCs w:val="28"/>
        </w:rPr>
        <w:t xml:space="preserve">      </w:t>
      </w:r>
      <w:r>
        <w:rPr>
          <w:i/>
          <w:noProof/>
          <w:sz w:val="28"/>
          <w:szCs w:val="28"/>
        </w:rPr>
        <w:drawing>
          <wp:inline distT="0" distB="0" distL="0" distR="0">
            <wp:extent cx="467995" cy="475615"/>
            <wp:effectExtent l="19050" t="0" r="8255"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467995" cy="475615"/>
                    </a:xfrm>
                    <a:prstGeom prst="rect">
                      <a:avLst/>
                    </a:prstGeom>
                    <a:noFill/>
                    <a:ln w="9525">
                      <a:noFill/>
                      <a:miter lim="800000"/>
                      <a:headEnd/>
                      <a:tailEnd/>
                    </a:ln>
                  </pic:spPr>
                </pic:pic>
              </a:graphicData>
            </a:graphic>
          </wp:inline>
        </w:drawing>
      </w:r>
      <w:r w:rsidR="004A0E80">
        <w:rPr>
          <w:i/>
          <w:sz w:val="28"/>
          <w:szCs w:val="28"/>
        </w:rPr>
        <w:t>.</w:t>
      </w:r>
    </w:p>
    <w:p w:rsidR="00712558" w:rsidRPr="00687C7D" w:rsidRDefault="00712558" w:rsidP="00687C7D">
      <w:pPr>
        <w:shd w:val="clear" w:color="auto" w:fill="C6D9F1" w:themeFill="text2" w:themeFillTint="33"/>
        <w:jc w:val="center"/>
        <w:rPr>
          <w:rFonts w:ascii="Times New Roman" w:hAnsi="Times New Roman" w:cs="Times New Roman"/>
          <w:b/>
          <w:i/>
          <w:iCs/>
          <w:color w:val="6600CC"/>
          <w:sz w:val="28"/>
          <w:szCs w:val="28"/>
        </w:rPr>
      </w:pPr>
      <w:r w:rsidRPr="00687C7D">
        <w:rPr>
          <w:rFonts w:ascii="Times New Roman" w:hAnsi="Times New Roman" w:cs="Times New Roman"/>
          <w:b/>
          <w:i/>
          <w:iCs/>
          <w:color w:val="6600CC"/>
          <w:sz w:val="28"/>
          <w:szCs w:val="28"/>
        </w:rPr>
        <w:t>Дети катаются на санках. Мама пошла в магазин. Рыбка плавает в пруду.</w:t>
      </w:r>
    </w:p>
    <w:p w:rsidR="00551E0C" w:rsidRPr="00687C7D" w:rsidRDefault="00551E0C" w:rsidP="00551E0C">
      <w:pPr>
        <w:spacing w:after="0" w:line="240" w:lineRule="auto"/>
        <w:ind w:firstLine="680"/>
        <w:jc w:val="both"/>
        <w:rPr>
          <w:rFonts w:ascii="Times New Roman" w:hAnsi="Times New Roman" w:cs="Times New Roman"/>
          <w:color w:val="6600CC"/>
          <w:sz w:val="28"/>
          <w:szCs w:val="28"/>
        </w:rPr>
      </w:pPr>
      <w:r w:rsidRPr="00687C7D">
        <w:rPr>
          <w:rFonts w:ascii="Times New Roman" w:hAnsi="Times New Roman" w:cs="Times New Roman"/>
          <w:color w:val="6600CC"/>
          <w:sz w:val="28"/>
          <w:szCs w:val="28"/>
        </w:rPr>
        <w:t xml:space="preserve">Связная речь занимает важное место в общении ребенка со сверстниками и взрослыми, отражает логику мышления ребенка, его умение осмысливать воспринимаемую информацию и правильно выражать ее. Она является показателем того, насколько ребенок владеет лексикой родного языка, отражает уровень эстетического и эмоционального развития ребенка. </w:t>
      </w:r>
    </w:p>
    <w:p w:rsidR="00551E0C" w:rsidRPr="00687C7D" w:rsidRDefault="00551E0C" w:rsidP="00551E0C">
      <w:pPr>
        <w:spacing w:after="0" w:line="240" w:lineRule="auto"/>
        <w:ind w:firstLine="680"/>
        <w:jc w:val="both"/>
        <w:rPr>
          <w:rFonts w:ascii="Times New Roman" w:hAnsi="Times New Roman" w:cs="Times New Roman"/>
          <w:color w:val="6600CC"/>
          <w:sz w:val="28"/>
          <w:szCs w:val="28"/>
        </w:rPr>
      </w:pPr>
      <w:r w:rsidRPr="00687C7D">
        <w:rPr>
          <w:rFonts w:ascii="Times New Roman" w:hAnsi="Times New Roman" w:cs="Times New Roman"/>
          <w:color w:val="6600CC"/>
          <w:sz w:val="28"/>
          <w:szCs w:val="28"/>
        </w:rPr>
        <w:t>Развитие связной речи – это последовательная учебная работа, которая должна быть планомерной и систематической.</w:t>
      </w:r>
    </w:p>
    <w:p w:rsidR="007851F8" w:rsidRDefault="007851F8" w:rsidP="0060687A">
      <w:pPr>
        <w:spacing w:after="0" w:line="240" w:lineRule="auto"/>
      </w:pPr>
    </w:p>
    <w:p w:rsidR="00DA2797" w:rsidRDefault="00DA2797" w:rsidP="0060687A">
      <w:pPr>
        <w:spacing w:after="0" w:line="240" w:lineRule="auto"/>
      </w:pPr>
    </w:p>
    <w:sectPr w:rsidR="00DA2797" w:rsidSect="00227F51">
      <w:pgSz w:w="11906" w:h="16838"/>
      <w:pgMar w:top="851" w:right="851" w:bottom="851" w:left="851" w:header="709" w:footer="709" w:gutter="0"/>
      <w:pgBorders w:offsetFrom="page">
        <w:top w:val="dotDotDash" w:sz="12" w:space="24" w:color="1F497D" w:themeColor="text2"/>
        <w:left w:val="dotDotDash" w:sz="12" w:space="24" w:color="1F497D" w:themeColor="text2"/>
        <w:bottom w:val="dotDotDash" w:sz="12" w:space="24" w:color="1F497D" w:themeColor="text2"/>
        <w:right w:val="dotDotDash" w:sz="12" w:space="24" w:color="1F497D" w:themeColor="text2"/>
      </w:pgBorders>
      <w:pgNumType w:start="2"/>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F6F66"/>
    <w:multiLevelType w:val="hybridMultilevel"/>
    <w:tmpl w:val="C4A20C7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9A3E0E"/>
    <w:rsid w:val="00054AC7"/>
    <w:rsid w:val="000C0001"/>
    <w:rsid w:val="000C661A"/>
    <w:rsid w:val="000D6699"/>
    <w:rsid w:val="000E2136"/>
    <w:rsid w:val="001113EC"/>
    <w:rsid w:val="00194F14"/>
    <w:rsid w:val="001B3AFA"/>
    <w:rsid w:val="00202487"/>
    <w:rsid w:val="00227F51"/>
    <w:rsid w:val="0023125C"/>
    <w:rsid w:val="002670AA"/>
    <w:rsid w:val="002D2173"/>
    <w:rsid w:val="002F44A5"/>
    <w:rsid w:val="004A0E80"/>
    <w:rsid w:val="004C0D5B"/>
    <w:rsid w:val="004C5142"/>
    <w:rsid w:val="004F35E6"/>
    <w:rsid w:val="00551E0C"/>
    <w:rsid w:val="005678A1"/>
    <w:rsid w:val="00595848"/>
    <w:rsid w:val="0060687A"/>
    <w:rsid w:val="0065457E"/>
    <w:rsid w:val="00687C7D"/>
    <w:rsid w:val="00712558"/>
    <w:rsid w:val="00722AB7"/>
    <w:rsid w:val="007851F8"/>
    <w:rsid w:val="007A79EC"/>
    <w:rsid w:val="00822E88"/>
    <w:rsid w:val="00831E04"/>
    <w:rsid w:val="00851B59"/>
    <w:rsid w:val="00950043"/>
    <w:rsid w:val="00973B1E"/>
    <w:rsid w:val="00991146"/>
    <w:rsid w:val="00993ECF"/>
    <w:rsid w:val="009A3E0E"/>
    <w:rsid w:val="009C5445"/>
    <w:rsid w:val="009C7ADD"/>
    <w:rsid w:val="00A604BA"/>
    <w:rsid w:val="00A639E5"/>
    <w:rsid w:val="00A817F8"/>
    <w:rsid w:val="00AA5ACC"/>
    <w:rsid w:val="00B13784"/>
    <w:rsid w:val="00B24EF1"/>
    <w:rsid w:val="00B330EC"/>
    <w:rsid w:val="00B55F8A"/>
    <w:rsid w:val="00B94259"/>
    <w:rsid w:val="00B94601"/>
    <w:rsid w:val="00C34269"/>
    <w:rsid w:val="00C6575C"/>
    <w:rsid w:val="00C9792D"/>
    <w:rsid w:val="00D11D41"/>
    <w:rsid w:val="00D867A5"/>
    <w:rsid w:val="00DA2797"/>
    <w:rsid w:val="00E310A0"/>
    <w:rsid w:val="00E730AF"/>
    <w:rsid w:val="00EF2C96"/>
    <w:rsid w:val="00F40BE6"/>
    <w:rsid w:val="00F52E0A"/>
    <w:rsid w:val="00F63B00"/>
    <w:rsid w:val="00F86ABB"/>
    <w:rsid w:val="00FB0E14"/>
    <w:rsid w:val="00FB3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0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4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24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Замдиректора</dc:creator>
  <cp:keywords/>
  <dc:description/>
  <cp:lastModifiedBy>Замдиректора</cp:lastModifiedBy>
  <cp:revision>65</cp:revision>
  <dcterms:created xsi:type="dcterms:W3CDTF">2018-01-09T09:24:00Z</dcterms:created>
  <dcterms:modified xsi:type="dcterms:W3CDTF">2018-01-10T09:18:00Z</dcterms:modified>
</cp:coreProperties>
</file>